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CB4A1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3DAB7E8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8DF35CD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bookmarkStart w:id="0" w:name="OLE_LINK1"/>
      <w:r>
        <w:rPr>
          <w:rFonts w:hint="eastAsia"/>
          <w:b/>
          <w:bCs/>
          <w:sz w:val="72"/>
          <w:szCs w:val="72"/>
        </w:rPr>
        <w:t>高县人民医院</w:t>
      </w:r>
    </w:p>
    <w:p w14:paraId="2DA38CDE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关于门诊外科大楼增加病床医气终端安装项目的采购公告</w:t>
      </w:r>
    </w:p>
    <w:p w14:paraId="49AFAB99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p w14:paraId="34A82D27">
      <w:pPr>
        <w:spacing w:line="360" w:lineRule="auto"/>
        <w:ind w:right="-1"/>
        <w:jc w:val="center"/>
        <w:rPr>
          <w:rFonts w:hint="eastAsia"/>
          <w:b/>
          <w:bCs/>
          <w:sz w:val="72"/>
          <w:szCs w:val="72"/>
        </w:rPr>
      </w:pPr>
    </w:p>
    <w:bookmarkEnd w:id="0"/>
    <w:p w14:paraId="5EB2FDB3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1A9F238F">
      <w:pPr>
        <w:spacing w:line="360" w:lineRule="auto"/>
        <w:ind w:right="-1"/>
        <w:jc w:val="left"/>
        <w:rPr>
          <w:b/>
          <w:bCs/>
          <w:sz w:val="44"/>
        </w:rPr>
      </w:pPr>
    </w:p>
    <w:p w14:paraId="67B10DAA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6CDCCEDD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61AAB109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4FAFB1FD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5C25A45D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03EE3C4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549F8A">
      <w:pPr>
        <w:pStyle w:val="5"/>
        <w:rPr>
          <w:sz w:val="24"/>
        </w:rPr>
      </w:pPr>
    </w:p>
    <w:p w14:paraId="699F9CF3"/>
    <w:p w14:paraId="7003761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463FE3DE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94800F3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6BA502E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7F195C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2D7B7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65D6CD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D4EDCF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AF690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DE21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A51AC9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E9C058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7372D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09CD5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3AD4DE">
      <w:pPr>
        <w:spacing w:line="360" w:lineRule="auto"/>
        <w:ind w:right="-1"/>
        <w:jc w:val="left"/>
        <w:rPr>
          <w:sz w:val="21"/>
          <w:szCs w:val="21"/>
        </w:rPr>
      </w:pPr>
    </w:p>
    <w:p w14:paraId="78CEE9C4">
      <w:pPr>
        <w:spacing w:line="360" w:lineRule="auto"/>
        <w:ind w:right="-1"/>
        <w:jc w:val="left"/>
        <w:rPr>
          <w:sz w:val="21"/>
          <w:szCs w:val="21"/>
        </w:rPr>
      </w:pPr>
    </w:p>
    <w:p w14:paraId="6B3738B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C376C9">
      <w:pPr>
        <w:pStyle w:val="3"/>
        <w:spacing w:beforeLines="50" w:afterLines="50"/>
        <w:ind w:right="-1"/>
        <w:jc w:val="center"/>
        <w:rPr>
          <w:rFonts w:hint="default" w:ascii="微软雅黑" w:hAnsi="微软雅黑" w:eastAsia="微软雅黑" w:cs="微软雅黑"/>
          <w:b/>
          <w:kern w:val="44"/>
          <w:sz w:val="32"/>
          <w:szCs w:val="32"/>
          <w:lang w:val="en-US" w:eastAsia="zh-CN"/>
        </w:rPr>
      </w:pPr>
      <w:r>
        <w:rPr>
          <w:rFonts w:ascii="宋体" w:hAnsi="宋体"/>
          <w:sz w:val="21"/>
          <w:szCs w:val="21"/>
        </w:rPr>
        <w:br w:type="page"/>
      </w:r>
      <w:bookmarkStart w:id="1" w:name="_Toc254618071"/>
      <w:bookmarkStart w:id="2" w:name="_Toc324845980"/>
      <w:bookmarkStart w:id="3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报价明细</w:t>
      </w:r>
    </w:p>
    <w:tbl>
      <w:tblPr>
        <w:tblStyle w:val="10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0"/>
        <w:gridCol w:w="1176"/>
        <w:gridCol w:w="1080"/>
        <w:gridCol w:w="1080"/>
        <w:gridCol w:w="1080"/>
        <w:gridCol w:w="1350"/>
      </w:tblGrid>
      <w:tr w14:paraId="4050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D94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床头节能灯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T5/4W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0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D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6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日光灯罩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有机玻璃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F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A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五孔电源插座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A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3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B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床灯开关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4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7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密封隔条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F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3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山东铝业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9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C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1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A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C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D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E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4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辅材及人工费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3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F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6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E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</w:tr>
    </w:tbl>
    <w:p w14:paraId="3F711255">
      <w:pPr>
        <w:pStyle w:val="4"/>
        <w:ind w:left="0" w:leftChars="0" w:firstLine="0" w:firstLineChars="0"/>
      </w:pPr>
    </w:p>
    <w:p w14:paraId="53B7B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此次报价关于最高限价视为无效报价，病床医气终端</w:t>
      </w:r>
      <w:bookmarkStart w:id="8" w:name="_GoBack"/>
      <w:bookmarkEnd w:id="8"/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为8套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。</w:t>
      </w:r>
    </w:p>
    <w:p w14:paraId="3CB21C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ECD7A7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74979D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5B3CB2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E324C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D56909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C96385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22FF3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220F0C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136C6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E3BE53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9C15D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1BC72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425112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987A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2E12D7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EDEAF1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0959551A">
      <w:pPr>
        <w:spacing w:line="360" w:lineRule="auto"/>
        <w:ind w:right="-1"/>
        <w:jc w:val="left"/>
        <w:rPr>
          <w:sz w:val="24"/>
        </w:rPr>
      </w:pPr>
    </w:p>
    <w:p w14:paraId="5F7C9B9A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228B6A0E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72E1A23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185F7C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F38F9F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C45AF49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70DEE5E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180DFE10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EBD51F8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BF9A1F1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309F95CD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5B8CB5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3D2B34F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5BBAA17E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30DABB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3057BA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0F71A2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F91E2D0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2E55DDA4">
      <w:pPr>
        <w:spacing w:line="360" w:lineRule="auto"/>
        <w:ind w:right="-1" w:firstLine="482"/>
        <w:jc w:val="left"/>
        <w:rPr>
          <w:sz w:val="24"/>
        </w:rPr>
      </w:pPr>
    </w:p>
    <w:p w14:paraId="44CB02AF">
      <w:pPr>
        <w:spacing w:line="360" w:lineRule="auto"/>
        <w:ind w:right="-1" w:firstLine="482"/>
        <w:jc w:val="left"/>
      </w:pPr>
    </w:p>
    <w:p w14:paraId="5DF4F0C4">
      <w:pPr>
        <w:spacing w:line="360" w:lineRule="auto"/>
        <w:ind w:right="-1" w:firstLine="482"/>
        <w:jc w:val="left"/>
      </w:pPr>
    </w:p>
    <w:p w14:paraId="00CD6AC5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542E6B2B">
      <w:pPr>
        <w:spacing w:line="360" w:lineRule="auto"/>
        <w:ind w:right="-1"/>
        <w:jc w:val="left"/>
      </w:pPr>
    </w:p>
    <w:p w14:paraId="45E5162C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5C7E0C06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52B45017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88E596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19A1268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25750E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FC4BDF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BDA08A3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4902A6D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6523990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2DE8B67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05980AE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9F7CF5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FF5C067">
      <w:pPr>
        <w:pStyle w:val="5"/>
        <w:rPr>
          <w:rFonts w:hint="eastAsia"/>
          <w:sz w:val="28"/>
          <w:szCs w:val="28"/>
        </w:rPr>
      </w:pPr>
    </w:p>
    <w:p w14:paraId="6BE9DAA6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1"/>
      <w:bookmarkEnd w:id="2"/>
      <w:bookmarkEnd w:id="3"/>
      <w:bookmarkStart w:id="4" w:name="_Toc170621230"/>
      <w:bookmarkStart w:id="5" w:name="_Toc157235928"/>
      <w:bookmarkStart w:id="6" w:name="_Toc170621362"/>
      <w:bookmarkStart w:id="7" w:name="_Toc319145236"/>
      <w:r>
        <w:rPr>
          <w:rFonts w:eastAsia="Times New Roman"/>
          <w:sz w:val="24"/>
        </w:rPr>
        <w:br w:type="page"/>
      </w:r>
    </w:p>
    <w:bookmarkEnd w:id="4"/>
    <w:bookmarkEnd w:id="5"/>
    <w:bookmarkEnd w:id="6"/>
    <w:bookmarkEnd w:id="7"/>
    <w:p w14:paraId="7E568BC6"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0CAACD3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691B66A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EE79189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3D00D4D2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5F577A8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2FEC6965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647F5E9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0D68188E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287ECD1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B50D213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0DA5316A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0482CC5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094C5CE6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03EB6323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1ADE079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207F8D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503459C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462C9701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A1579C0"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6FB257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CAA32-58DB-4415-BE92-B31F2E98E7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E0F2494-A525-4A75-8957-D095A1A25AB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2B04AB0-BCD7-481F-B6AC-332C9D0116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BE0BC8"/>
    <w:rsid w:val="09CE7299"/>
    <w:rsid w:val="0C171CB6"/>
    <w:rsid w:val="11533DB8"/>
    <w:rsid w:val="11B170E6"/>
    <w:rsid w:val="164F11B7"/>
    <w:rsid w:val="18BC78CA"/>
    <w:rsid w:val="1A062A43"/>
    <w:rsid w:val="1D8706F2"/>
    <w:rsid w:val="2188552B"/>
    <w:rsid w:val="25315A92"/>
    <w:rsid w:val="2C122E31"/>
    <w:rsid w:val="2F3157C2"/>
    <w:rsid w:val="2F5C32C6"/>
    <w:rsid w:val="33EE3CE1"/>
    <w:rsid w:val="34C87202"/>
    <w:rsid w:val="3939258E"/>
    <w:rsid w:val="415E4902"/>
    <w:rsid w:val="474606F2"/>
    <w:rsid w:val="4C8E1AD4"/>
    <w:rsid w:val="4E09338F"/>
    <w:rsid w:val="4F551F67"/>
    <w:rsid w:val="508551C2"/>
    <w:rsid w:val="511C40AE"/>
    <w:rsid w:val="55C924BF"/>
    <w:rsid w:val="5A31487A"/>
    <w:rsid w:val="5C8A1451"/>
    <w:rsid w:val="607E29B6"/>
    <w:rsid w:val="616A0CEB"/>
    <w:rsid w:val="628A6898"/>
    <w:rsid w:val="64133A3F"/>
    <w:rsid w:val="665D000C"/>
    <w:rsid w:val="6B071ED2"/>
    <w:rsid w:val="71F91964"/>
    <w:rsid w:val="71FF51CF"/>
    <w:rsid w:val="74EB693A"/>
    <w:rsid w:val="77DA7F4F"/>
    <w:rsid w:val="79650343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855</Words>
  <Characters>898</Characters>
  <Lines>0</Lines>
  <Paragraphs>0</Paragraphs>
  <TotalTime>0</TotalTime>
  <ScaleCrop>false</ScaleCrop>
  <LinksUpToDate>false</LinksUpToDate>
  <CharactersWithSpaces>1167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2024-10-28T03:01:39Z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65CF09E468A94B2EA0A2EB7C4C853AA7_13</vt:lpwstr>
  </property>
</Properties>
</file>